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0A8040F2"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3A492B">
        <w:rPr>
          <w:rFonts w:ascii="Arial" w:eastAsia="Times New Roman" w:hAnsi="Arial" w:cs="Arial"/>
          <w:b/>
          <w:bCs/>
          <w:kern w:val="0"/>
          <w:sz w:val="22"/>
          <w:szCs w:val="20"/>
          <w:lang w:val="en-GB" w:eastAsia="en-US"/>
        </w:rPr>
        <w:t>106bis</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0C2313" w:rsidRPr="000C2313">
        <w:rPr>
          <w:rFonts w:ascii="Arial" w:eastAsia="Times New Roman" w:hAnsi="Arial" w:cs="Arial"/>
          <w:b/>
          <w:bCs/>
          <w:kern w:val="0"/>
          <w:sz w:val="22"/>
          <w:szCs w:val="20"/>
          <w:lang w:val="en-GB" w:eastAsia="en-US"/>
        </w:rPr>
        <w:t>R4-2305100</w:t>
      </w:r>
    </w:p>
    <w:p w14:paraId="6E5D72FD" w14:textId="5F522ED8" w:rsidR="0040353F" w:rsidRPr="0040353F" w:rsidRDefault="00454B3A" w:rsidP="007B5F04">
      <w:pPr>
        <w:rPr>
          <w:rFonts w:ascii="Arial" w:eastAsia="Times New Roman" w:hAnsi="Arial" w:cs="Arial"/>
          <w:b/>
          <w:bCs/>
          <w:kern w:val="0"/>
          <w:sz w:val="22"/>
          <w:szCs w:val="20"/>
          <w:lang w:val="en-GB" w:eastAsia="en-US"/>
        </w:rPr>
      </w:pPr>
      <w:r w:rsidRPr="00454B3A">
        <w:rPr>
          <w:rFonts w:ascii="Arial" w:eastAsia="Times New Roman" w:hAnsi="Arial" w:cs="Arial"/>
          <w:b/>
          <w:bCs/>
          <w:kern w:val="0"/>
          <w:sz w:val="22"/>
          <w:szCs w:val="20"/>
          <w:lang w:val="en-GB" w:eastAsia="en-US"/>
        </w:rPr>
        <w:t>Online, April 17 – April 26, 2023</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39DB3174"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sidR="00F51BC0">
        <w:rPr>
          <w:rFonts w:ascii="Arial" w:eastAsia="Times New Roman" w:hAnsi="Arial" w:cs="Arial"/>
          <w:kern w:val="0"/>
          <w:sz w:val="22"/>
          <w:szCs w:val="20"/>
          <w:lang w:val="en-GB" w:eastAsia="en-US"/>
        </w:rPr>
        <w:t>system parameter of less than 5MHz</w:t>
      </w:r>
    </w:p>
    <w:p w14:paraId="76ECAF7E" w14:textId="3B3F13F9"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F51BC0">
        <w:rPr>
          <w:rFonts w:ascii="Arial" w:eastAsia="Times New Roman" w:hAnsi="Arial" w:cs="Arial"/>
          <w:kern w:val="0"/>
          <w:sz w:val="22"/>
          <w:szCs w:val="20"/>
          <w:lang w:eastAsia="en-US"/>
        </w:rPr>
        <w:t>5.1</w:t>
      </w:r>
      <w:r w:rsidR="000C2313">
        <w:rPr>
          <w:rFonts w:ascii="Arial" w:eastAsia="Times New Roman" w:hAnsi="Arial" w:cs="Arial"/>
          <w:kern w:val="0"/>
          <w:sz w:val="22"/>
          <w:szCs w:val="20"/>
          <w:lang w:eastAsia="en-US"/>
        </w:rPr>
        <w:t>5</w:t>
      </w:r>
      <w:r w:rsidR="00F51BC0">
        <w:rPr>
          <w:rFonts w:ascii="Arial" w:eastAsia="Times New Roman" w:hAnsi="Arial" w:cs="Arial"/>
          <w:kern w:val="0"/>
          <w:sz w:val="22"/>
          <w:szCs w:val="20"/>
          <w:lang w:eastAsia="en-US"/>
        </w:rPr>
        <w:t>.2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5F236D77" w:rsidR="007A6214" w:rsidRPr="007A6214" w:rsidRDefault="00E636B0" w:rsidP="00947DDB">
      <w:pPr>
        <w:rPr>
          <w:rFonts w:ascii="Times New Roman" w:hAnsi="Times New Roman" w:cs="Times New Roman"/>
        </w:rPr>
      </w:pPr>
      <w:r>
        <w:rPr>
          <w:rFonts w:ascii="Times New Roman" w:hAnsi="Times New Roman" w:cs="Times New Roman"/>
        </w:rPr>
        <w:t xml:space="preserve">In </w:t>
      </w:r>
      <w:r>
        <w:rPr>
          <w:rFonts w:ascii="Times New Roman" w:hAnsi="Times New Roman" w:cs="Times New Roman" w:hint="eastAsia"/>
        </w:rPr>
        <w:t>[</w:t>
      </w:r>
      <w:r>
        <w:rPr>
          <w:rFonts w:ascii="Times New Roman" w:hAnsi="Times New Roman" w:cs="Times New Roman"/>
        </w:rPr>
        <w:t>1]</w:t>
      </w:r>
      <w:r w:rsidR="00081269">
        <w:rPr>
          <w:rFonts w:ascii="Times New Roman" w:hAnsi="Times New Roman" w:cs="Times New Roman"/>
        </w:rPr>
        <w:t>[2]</w:t>
      </w:r>
      <w:r>
        <w:rPr>
          <w:rFonts w:ascii="Times New Roman" w:hAnsi="Times New Roman" w:cs="Times New Roman"/>
        </w:rPr>
        <w:t xml:space="preserve">, RAN plenary </w:t>
      </w:r>
      <w:r w:rsidR="00AE4DC3">
        <w:rPr>
          <w:rFonts w:ascii="Times New Roman" w:hAnsi="Times New Roman" w:cs="Times New Roman"/>
        </w:rPr>
        <w:t>concludes</w:t>
      </w:r>
      <w:r>
        <w:rPr>
          <w:rFonts w:ascii="Times New Roman" w:hAnsi="Times New Roman" w:cs="Times New Roman"/>
        </w:rPr>
        <w:t xml:space="preserve"> that the legacy UE may exist in the band where less than </w:t>
      </w:r>
      <w:r w:rsidRPr="00E636B0">
        <w:rPr>
          <w:rFonts w:ascii="Times New Roman" w:hAnsi="Times New Roman" w:cs="Times New Roman"/>
        </w:rPr>
        <w:t>5MHz feature is planned to be deployed</w:t>
      </w:r>
      <w:r w:rsidR="00081269">
        <w:rPr>
          <w:rFonts w:ascii="Times New Roman" w:hAnsi="Times New Roman" w:cs="Times New Roman"/>
        </w:rPr>
        <w:t xml:space="preserve">, and also give the guidance on PBCH transmission bandwidth. In this contribution, we further provide our views on how to design the sync raster </w:t>
      </w:r>
      <w:r w:rsidR="00AE4DC3">
        <w:rPr>
          <w:rFonts w:ascii="Times New Roman" w:hAnsi="Times New Roman" w:cs="Times New Roman"/>
        </w:rPr>
        <w:t xml:space="preserve">for </w:t>
      </w:r>
      <w:r w:rsidR="00D014ED">
        <w:rPr>
          <w:rFonts w:ascii="Times New Roman" w:hAnsi="Times New Roman" w:cs="Times New Roman"/>
        </w:rPr>
        <w:t>the new</w:t>
      </w:r>
      <w:r w:rsidR="00081269">
        <w:rPr>
          <w:rFonts w:ascii="Times New Roman" w:hAnsi="Times New Roman" w:cs="Times New Roman"/>
        </w:rPr>
        <w:t xml:space="preserve"> CBW.</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27EC1CE6" w:rsidR="00947DDB" w:rsidRDefault="00081269" w:rsidP="00081269">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Sync Raster for </w:t>
      </w:r>
      <w:r w:rsidR="00E636B0">
        <w:rPr>
          <w:rFonts w:ascii="Times New Roman" w:eastAsia="等线" w:hAnsi="Times New Roman" w:cs="Times New Roman"/>
          <w:kern w:val="0"/>
          <w:sz w:val="24"/>
          <w:szCs w:val="24"/>
        </w:rPr>
        <w:t xml:space="preserve">3MHz </w:t>
      </w:r>
    </w:p>
    <w:p w14:paraId="45C94FCB" w14:textId="1AEA14D3" w:rsidR="00281AE9" w:rsidRDefault="009F508D" w:rsidP="00081269">
      <w:pPr>
        <w:rPr>
          <w:rFonts w:ascii="Times New Roman" w:hAnsi="Times New Roman" w:cs="Times New Roman"/>
        </w:rPr>
      </w:pPr>
      <w:r>
        <w:rPr>
          <w:rFonts w:ascii="Times New Roman" w:hAnsi="Times New Roman" w:cs="Times New Roman"/>
        </w:rPr>
        <w:t>In [1]</w:t>
      </w:r>
      <w:r w:rsidR="00281AE9">
        <w:rPr>
          <w:rFonts w:ascii="Times New Roman" w:hAnsi="Times New Roman" w:cs="Times New Roman"/>
        </w:rPr>
        <w:t xml:space="preserve">, </w:t>
      </w:r>
      <w:r>
        <w:rPr>
          <w:rFonts w:ascii="Times New Roman" w:hAnsi="Times New Roman" w:cs="Times New Roman"/>
        </w:rPr>
        <w:t>RAN plenary confirmed that:</w:t>
      </w:r>
      <w:r w:rsidR="00281AE9">
        <w:rPr>
          <w:rFonts w:ascii="Times New Roman" w:hAnsi="Times New Roman" w:cs="Times New Roman"/>
        </w:rPr>
        <w:t xml:space="preserve"> </w:t>
      </w:r>
    </w:p>
    <w:p w14:paraId="4089EF07" w14:textId="103F703F" w:rsidR="00281AE9" w:rsidRPr="009F508D" w:rsidRDefault="00000000" w:rsidP="00081269">
      <w:pPr>
        <w:rPr>
          <w:rFonts w:ascii="Times New Roman" w:hAnsi="Times New Roman" w:cs="Times New Roman"/>
        </w:rPr>
      </w:pPr>
      <w:r>
        <w:rPr>
          <w:noProof/>
        </w:rPr>
        <w:pict w14:anchorId="26BCD120">
          <v:rect id="矩形 1" o:spid="_x0000_s2051" style="position:absolute;left:0;text-align:left;margin-left:-4.85pt;margin-top:6.4pt;width:500.05pt;height:87.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" filled="f" strokecolor="#1f3763 [1604]" strokeweight="1pt"/>
        </w:pict>
      </w:r>
    </w:p>
    <w:p w14:paraId="65BCA897" w14:textId="36A2ECE4" w:rsidR="009F508D" w:rsidRDefault="009F508D" w:rsidP="009F508D">
      <w:pPr>
        <w:rPr>
          <w:rFonts w:ascii="Arial" w:hAnsi="Arial" w:cs="Arial"/>
        </w:rPr>
      </w:pPr>
      <w:r>
        <w:rPr>
          <w:rFonts w:ascii="Arial" w:hAnsi="Arial" w:cs="Arial"/>
        </w:rPr>
        <w:t>RAN Plenary has discussed question 1 on legacy bands and UE operation, and concluded the following:</w:t>
      </w:r>
    </w:p>
    <w:p w14:paraId="119C8C4A" w14:textId="77777777" w:rsidR="009F508D" w:rsidRDefault="009F508D" w:rsidP="009F508D">
      <w:pPr>
        <w:pStyle w:val="ac"/>
        <w:widowControl/>
        <w:numPr>
          <w:ilvl w:val="0"/>
          <w:numId w:val="21"/>
        </w:numPr>
        <w:spacing w:line="256" w:lineRule="auto"/>
        <w:rPr>
          <w:rFonts w:ascii="Arial" w:hAnsi="Arial" w:cs="Arial"/>
        </w:rPr>
      </w:pPr>
      <w:r>
        <w:rPr>
          <w:rFonts w:ascii="Arial" w:hAnsi="Arial" w:cs="Arial"/>
        </w:rPr>
        <w:t xml:space="preserve">In some bands where the &lt;5MHz feature is planned to be deployed there may be legacy NR UEs, whereas in others there are no legacy NR UEs. </w:t>
      </w:r>
    </w:p>
    <w:p w14:paraId="3DBEA7C8" w14:textId="77777777" w:rsidR="009F508D" w:rsidRDefault="009F508D" w:rsidP="009F508D">
      <w:pPr>
        <w:pStyle w:val="ac"/>
        <w:widowControl/>
        <w:numPr>
          <w:ilvl w:val="0"/>
          <w:numId w:val="21"/>
        </w:numPr>
        <w:spacing w:line="256" w:lineRule="auto"/>
        <w:rPr>
          <w:rFonts w:ascii="Arial" w:hAnsi="Arial" w:cs="Arial"/>
        </w:rPr>
      </w:pPr>
      <w:r>
        <w:rPr>
          <w:rFonts w:ascii="Arial" w:hAnsi="Arial" w:cs="Arial"/>
        </w:rPr>
        <w:t xml:space="preserve">In order to limit the impact to any legacy UEs in the same frequency range, it would be helpful if the sync raster can be differentiated for the less-than-5MHz channels. </w:t>
      </w:r>
    </w:p>
    <w:p w14:paraId="563786A3" w14:textId="77777777" w:rsidR="009F508D" w:rsidRDefault="009F508D" w:rsidP="009F508D">
      <w:pPr>
        <w:pStyle w:val="ac"/>
        <w:widowControl/>
        <w:numPr>
          <w:ilvl w:val="0"/>
          <w:numId w:val="21"/>
        </w:numPr>
        <w:spacing w:line="256" w:lineRule="auto"/>
        <w:rPr>
          <w:rFonts w:ascii="Arial" w:hAnsi="Arial" w:cs="Arial"/>
        </w:rPr>
      </w:pPr>
      <w:r>
        <w:rPr>
          <w:rFonts w:ascii="Arial" w:hAnsi="Arial" w:cs="Arial"/>
        </w:rPr>
        <w:t>It is assumed that UE support of the &lt;5MHz feature is band-specific and optional.</w:t>
      </w:r>
    </w:p>
    <w:p w14:paraId="521CF57F" w14:textId="77777777" w:rsidR="00281AE9" w:rsidRPr="009F508D" w:rsidRDefault="00281AE9" w:rsidP="00081269">
      <w:pPr>
        <w:rPr>
          <w:rFonts w:ascii="Times New Roman" w:hAnsi="Times New Roman" w:cs="Times New Roman"/>
        </w:rPr>
      </w:pPr>
    </w:p>
    <w:p w14:paraId="57C44BBB" w14:textId="4C8E5428" w:rsidR="00281AE9" w:rsidRDefault="009F508D" w:rsidP="00081269">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his means that if the sync </w:t>
      </w:r>
      <w:r w:rsidR="00AE4DC3">
        <w:rPr>
          <w:rFonts w:ascii="Times New Roman" w:hAnsi="Times New Roman" w:cs="Times New Roman"/>
        </w:rPr>
        <w:t>raster</w:t>
      </w:r>
      <w:r>
        <w:rPr>
          <w:rFonts w:ascii="Times New Roman" w:hAnsi="Times New Roman" w:cs="Times New Roman"/>
        </w:rPr>
        <w:t xml:space="preserve"> for &lt;5MHz share </w:t>
      </w:r>
      <w:r w:rsidR="00AE4DC3">
        <w:rPr>
          <w:rFonts w:ascii="Times New Roman" w:hAnsi="Times New Roman" w:cs="Times New Roman"/>
        </w:rPr>
        <w:t xml:space="preserve">the </w:t>
      </w:r>
      <w:r>
        <w:rPr>
          <w:rFonts w:ascii="Times New Roman" w:hAnsi="Times New Roman" w:cs="Times New Roman"/>
        </w:rPr>
        <w:t xml:space="preserve">same point </w:t>
      </w:r>
      <w:r w:rsidR="002F413B">
        <w:rPr>
          <w:rFonts w:ascii="Times New Roman" w:hAnsi="Times New Roman" w:cs="Times New Roman"/>
        </w:rPr>
        <w:t>with legacy UE, the legacy UE can receive the signal of new CBW at cell search stage even though the UE can not decode it successfully, which will significantly increase the cell search delay and power consumption of legacy UE</w:t>
      </w:r>
      <w:r w:rsidR="00113F1F">
        <w:rPr>
          <w:rFonts w:ascii="Times New Roman" w:hAnsi="Times New Roman" w:cs="Times New Roman"/>
        </w:rPr>
        <w:t>.</w:t>
      </w:r>
      <w:r w:rsidR="002F413B">
        <w:rPr>
          <w:rFonts w:ascii="Times New Roman" w:hAnsi="Times New Roman" w:cs="Times New Roman"/>
        </w:rPr>
        <w:t xml:space="preserve">  </w:t>
      </w:r>
    </w:p>
    <w:p w14:paraId="011190A7" w14:textId="5B9B5624" w:rsidR="009F508D" w:rsidRDefault="009F508D" w:rsidP="00081269">
      <w:pPr>
        <w:rPr>
          <w:rFonts w:ascii="Times New Roman" w:hAnsi="Times New Roman" w:cs="Times New Roman"/>
        </w:rPr>
      </w:pPr>
    </w:p>
    <w:p w14:paraId="7144835C" w14:textId="0759CCA3" w:rsidR="00113F1F" w:rsidRPr="00113F1F" w:rsidRDefault="00113F1F" w:rsidP="00081269">
      <w:pPr>
        <w:rPr>
          <w:rFonts w:ascii="Times New Roman" w:hAnsi="Times New Roman" w:cs="Times New Roman"/>
          <w:b/>
          <w:bCs/>
        </w:rPr>
      </w:pPr>
      <w:r w:rsidRPr="00113F1F">
        <w:rPr>
          <w:rFonts w:ascii="Times New Roman" w:hAnsi="Times New Roman" w:cs="Times New Roman"/>
          <w:b/>
          <w:bCs/>
        </w:rPr>
        <w:t xml:space="preserve">Observation 1: Deploy the &lt;5MHz feature in the band where the legacy UE </w:t>
      </w:r>
      <w:proofErr w:type="spellStart"/>
      <w:r w:rsidRPr="00113F1F">
        <w:rPr>
          <w:rFonts w:ascii="Times New Roman" w:hAnsi="Times New Roman" w:cs="Times New Roman"/>
          <w:b/>
          <w:bCs/>
        </w:rPr>
        <w:t>e</w:t>
      </w:r>
      <w:r w:rsidR="00AE4DC3">
        <w:rPr>
          <w:rFonts w:ascii="Times New Roman" w:hAnsi="Times New Roman" w:cs="Times New Roman"/>
          <w:b/>
          <w:bCs/>
        </w:rPr>
        <w:t>exists</w:t>
      </w:r>
      <w:proofErr w:type="spellEnd"/>
      <w:r w:rsidR="00AE4DC3">
        <w:rPr>
          <w:rFonts w:ascii="Times New Roman" w:hAnsi="Times New Roman" w:cs="Times New Roman"/>
          <w:b/>
          <w:bCs/>
        </w:rPr>
        <w:t xml:space="preserve"> </w:t>
      </w:r>
      <w:r w:rsidRPr="00113F1F">
        <w:rPr>
          <w:rFonts w:ascii="Times New Roman" w:hAnsi="Times New Roman" w:cs="Times New Roman"/>
          <w:b/>
          <w:bCs/>
        </w:rPr>
        <w:t>will</w:t>
      </w:r>
      <w:r w:rsidRPr="00113F1F">
        <w:rPr>
          <w:b/>
          <w:bCs/>
        </w:rPr>
        <w:t xml:space="preserve"> </w:t>
      </w:r>
      <w:r w:rsidRPr="00113F1F">
        <w:rPr>
          <w:rFonts w:ascii="Times New Roman" w:hAnsi="Times New Roman" w:cs="Times New Roman"/>
          <w:b/>
          <w:bCs/>
        </w:rPr>
        <w:t xml:space="preserve">risk impairing its performance, e.g., </w:t>
      </w:r>
      <w:r w:rsidR="00AE4DC3">
        <w:rPr>
          <w:rFonts w:ascii="Times New Roman" w:hAnsi="Times New Roman" w:cs="Times New Roman"/>
          <w:b/>
          <w:bCs/>
        </w:rPr>
        <w:t xml:space="preserve">increasing </w:t>
      </w:r>
      <w:r w:rsidRPr="00113F1F">
        <w:rPr>
          <w:rFonts w:ascii="Times New Roman" w:hAnsi="Times New Roman" w:cs="Times New Roman"/>
          <w:b/>
          <w:bCs/>
        </w:rPr>
        <w:t xml:space="preserve">the cell search delay and power consumption. </w:t>
      </w:r>
    </w:p>
    <w:p w14:paraId="4F859EBA" w14:textId="54271E19" w:rsidR="009F508D" w:rsidRDefault="009F508D" w:rsidP="00081269">
      <w:pPr>
        <w:rPr>
          <w:rFonts w:ascii="Times New Roman" w:hAnsi="Times New Roman" w:cs="Times New Roman"/>
        </w:rPr>
      </w:pPr>
    </w:p>
    <w:p w14:paraId="7BBA830A" w14:textId="262E30E3" w:rsidR="009F508D" w:rsidRDefault="00113F1F" w:rsidP="00081269">
      <w:pPr>
        <w:rPr>
          <w:rFonts w:ascii="Times New Roman" w:hAnsi="Times New Roman" w:cs="Times New Roman"/>
        </w:rPr>
      </w:pPr>
      <w:r w:rsidRPr="00113F1F">
        <w:rPr>
          <w:rFonts w:ascii="Times New Roman" w:hAnsi="Times New Roman" w:cs="Times New Roman"/>
        </w:rPr>
        <w:t>In order to minimize the above impact</w:t>
      </w:r>
      <w:r>
        <w:rPr>
          <w:rFonts w:ascii="Times New Roman" w:hAnsi="Times New Roman" w:cs="Times New Roman"/>
        </w:rPr>
        <w:t>, a solution to prevent the legacy UE access to the new dedicated network is necessary. From RAN4 perspective, the easiest way is to design a set of new sync raster for 3MHz, and the legacy UE will not perform cell search on these points.</w:t>
      </w:r>
    </w:p>
    <w:p w14:paraId="55162F0F" w14:textId="4F182DF0" w:rsidR="00113F1F" w:rsidRDefault="00113F1F" w:rsidP="00081269">
      <w:pPr>
        <w:rPr>
          <w:rFonts w:ascii="Times New Roman" w:hAnsi="Times New Roman" w:cs="Times New Roman"/>
        </w:rPr>
      </w:pPr>
    </w:p>
    <w:p w14:paraId="6DA721B5" w14:textId="25E5190B" w:rsidR="00113F1F" w:rsidRPr="00631655" w:rsidRDefault="00113F1F" w:rsidP="00081269">
      <w:pPr>
        <w:rPr>
          <w:rFonts w:ascii="Times New Roman" w:hAnsi="Times New Roman" w:cs="Times New Roman"/>
          <w:b/>
          <w:bCs/>
        </w:rPr>
      </w:pPr>
      <w:r w:rsidRPr="00631655">
        <w:rPr>
          <w:rFonts w:ascii="Times New Roman" w:hAnsi="Times New Roman" w:cs="Times New Roman"/>
          <w:b/>
          <w:bCs/>
        </w:rPr>
        <w:t xml:space="preserve">Proposal 1: Define a set of new sync raster for </w:t>
      </w:r>
      <w:r w:rsidR="00631655" w:rsidRPr="00631655">
        <w:rPr>
          <w:rFonts w:ascii="Times New Roman" w:hAnsi="Times New Roman" w:cs="Times New Roman"/>
          <w:b/>
          <w:bCs/>
        </w:rPr>
        <w:t>3MHz</w:t>
      </w:r>
      <w:r w:rsidRPr="00631655">
        <w:rPr>
          <w:rFonts w:ascii="Times New Roman" w:hAnsi="Times New Roman" w:cs="Times New Roman"/>
          <w:b/>
          <w:bCs/>
        </w:rPr>
        <w:t xml:space="preserve"> that is completely different from </w:t>
      </w:r>
      <w:r w:rsidR="00631655" w:rsidRPr="00631655">
        <w:rPr>
          <w:rFonts w:ascii="Times New Roman" w:hAnsi="Times New Roman" w:cs="Times New Roman"/>
          <w:b/>
          <w:bCs/>
        </w:rPr>
        <w:t>legacy UE.</w:t>
      </w:r>
      <w:r w:rsidRPr="00631655">
        <w:rPr>
          <w:rFonts w:ascii="Times New Roman" w:hAnsi="Times New Roman" w:cs="Times New Roman"/>
          <w:b/>
          <w:bCs/>
        </w:rPr>
        <w:t xml:space="preserve"> </w:t>
      </w:r>
    </w:p>
    <w:p w14:paraId="2A2B303C" w14:textId="77777777" w:rsidR="009F508D" w:rsidRPr="00113F1F" w:rsidRDefault="009F508D" w:rsidP="00081269">
      <w:pPr>
        <w:rPr>
          <w:rFonts w:ascii="Times New Roman" w:hAnsi="Times New Roman" w:cs="Times New Roman"/>
        </w:rPr>
      </w:pPr>
    </w:p>
    <w:p w14:paraId="5F35AA62" w14:textId="602C5378" w:rsidR="00081269" w:rsidRDefault="009F508D" w:rsidP="00081269">
      <w:pPr>
        <w:rPr>
          <w:rFonts w:ascii="Times New Roman" w:hAnsi="Times New Roman" w:cs="Times New Roman"/>
        </w:rPr>
      </w:pPr>
      <w:r w:rsidRPr="00081269">
        <w:rPr>
          <w:rFonts w:ascii="Times New Roman" w:hAnsi="Times New Roman" w:cs="Times New Roman" w:hint="eastAsia"/>
        </w:rPr>
        <w:t>I</w:t>
      </w:r>
      <w:r>
        <w:rPr>
          <w:rFonts w:ascii="Times New Roman" w:hAnsi="Times New Roman" w:cs="Times New Roman"/>
        </w:rPr>
        <w:t xml:space="preserve">n the last meeting, </w:t>
      </w:r>
      <w:r w:rsidR="00081269">
        <w:rPr>
          <w:rFonts w:ascii="Times New Roman" w:hAnsi="Times New Roman" w:cs="Times New Roman"/>
        </w:rPr>
        <w:t xml:space="preserve">we agreed that the maximum transmission bandwidth for 3MHz is 15 PRBs, but the sync raster design </w:t>
      </w:r>
      <w:r w:rsidR="00AE4DC3">
        <w:rPr>
          <w:rFonts w:ascii="Times New Roman" w:hAnsi="Times New Roman" w:cs="Times New Roman"/>
        </w:rPr>
        <w:t xml:space="preserve">needs </w:t>
      </w:r>
      <w:r w:rsidR="00081269">
        <w:rPr>
          <w:rFonts w:ascii="Times New Roman" w:hAnsi="Times New Roman" w:cs="Times New Roman"/>
        </w:rPr>
        <w:t>more feedback on the details of PBCH</w:t>
      </w:r>
      <w:r w:rsidR="00281AE9">
        <w:rPr>
          <w:rFonts w:ascii="Times New Roman" w:hAnsi="Times New Roman" w:cs="Times New Roman"/>
        </w:rPr>
        <w:t>. In [2],</w:t>
      </w:r>
      <w:r w:rsidR="00631655">
        <w:rPr>
          <w:rFonts w:ascii="Times New Roman" w:hAnsi="Times New Roman" w:cs="Times New Roman"/>
        </w:rPr>
        <w:t xml:space="preserve"> RAN plenary conclude that:</w:t>
      </w:r>
    </w:p>
    <w:p w14:paraId="57CAAABD" w14:textId="5E1DE7A8" w:rsidR="00631655" w:rsidRDefault="00000000" w:rsidP="00081269">
      <w:pPr>
        <w:rPr>
          <w:rFonts w:ascii="Times New Roman" w:hAnsi="Times New Roman" w:cs="Times New Roman"/>
        </w:rPr>
      </w:pPr>
      <w:r>
        <w:rPr>
          <w:noProof/>
        </w:rPr>
        <w:pict w14:anchorId="788F7D07">
          <v:rect id="矩形 2" o:spid="_x0000_s2050" style="position:absolute;left:0;text-align:left;margin-left:-1.25pt;margin-top:7.6pt;width:500.95pt;height:83.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" filled="f" strokecolor="#1f3763 [1604]" strokeweight="1pt"/>
        </w:pict>
      </w:r>
    </w:p>
    <w:p w14:paraId="200D1ED1" w14:textId="77777777" w:rsidR="00631655" w:rsidRDefault="00631655" w:rsidP="00631655">
      <w:pPr>
        <w:widowControl/>
        <w:numPr>
          <w:ilvl w:val="0"/>
          <w:numId w:val="22"/>
        </w:numPr>
        <w:rPr>
          <w:rFonts w:ascii="Arial" w:hAnsi="Arial" w:cs="Arial"/>
        </w:rPr>
      </w:pPr>
      <w:r>
        <w:rPr>
          <w:rFonts w:ascii="Arial" w:hAnsi="Arial" w:cs="Arial"/>
        </w:rPr>
        <w:t>For the 3MHz channel bandwidth in band n100 (max channel utilization 15 PRBs as already agreed in RAN1/RAN4):</w:t>
      </w:r>
    </w:p>
    <w:p w14:paraId="3263F0CC" w14:textId="77777777" w:rsidR="00631655" w:rsidRDefault="00631655" w:rsidP="00631655">
      <w:pPr>
        <w:widowControl/>
        <w:numPr>
          <w:ilvl w:val="1"/>
          <w:numId w:val="22"/>
        </w:numPr>
        <w:rPr>
          <w:rFonts w:ascii="Arial" w:hAnsi="Arial" w:cs="Arial"/>
        </w:rPr>
      </w:pPr>
      <w:r>
        <w:rPr>
          <w:rFonts w:ascii="Arial" w:hAnsi="Arial" w:cs="Arial"/>
        </w:rPr>
        <w:t>PBCH transmission bandwidth is 12 PRBs</w:t>
      </w:r>
    </w:p>
    <w:p w14:paraId="3F1996C7" w14:textId="77777777" w:rsidR="00631655" w:rsidRDefault="00631655" w:rsidP="00631655">
      <w:pPr>
        <w:widowControl/>
        <w:numPr>
          <w:ilvl w:val="1"/>
          <w:numId w:val="22"/>
        </w:numPr>
        <w:rPr>
          <w:rFonts w:ascii="Arial" w:hAnsi="Arial" w:cs="Arial"/>
        </w:rPr>
      </w:pPr>
      <w:r>
        <w:rPr>
          <w:rFonts w:ascii="Arial" w:hAnsi="Arial" w:cs="Arial"/>
        </w:rPr>
        <w:t>CORESET#0 transmission bandwidth is to be decided by RAN1</w:t>
      </w:r>
    </w:p>
    <w:p w14:paraId="53BA33DF" w14:textId="78273C16" w:rsidR="00631655" w:rsidRDefault="00631655" w:rsidP="00631655">
      <w:pPr>
        <w:widowControl/>
        <w:numPr>
          <w:ilvl w:val="0"/>
          <w:numId w:val="22"/>
        </w:numPr>
        <w:rPr>
          <w:rFonts w:ascii="Arial" w:hAnsi="Arial" w:cs="Arial"/>
        </w:rPr>
      </w:pPr>
      <w:r>
        <w:rPr>
          <w:rFonts w:ascii="Arial" w:hAnsi="Arial" w:cs="Arial"/>
        </w:rPr>
        <w:t>RAN1 is requested to consider whether the above also applies for other bands with 3MHz channel bandwidth, or whether the PBCH transmission bandwidth is 15 PRBs for such bands.</w:t>
      </w:r>
    </w:p>
    <w:p w14:paraId="6E970488" w14:textId="3295D89B" w:rsidR="00631655" w:rsidRDefault="00631655" w:rsidP="00631655">
      <w:pPr>
        <w:widowControl/>
        <w:ind w:left="720"/>
        <w:rPr>
          <w:rFonts w:ascii="Arial" w:hAnsi="Arial" w:cs="Arial"/>
        </w:rPr>
      </w:pPr>
    </w:p>
    <w:p w14:paraId="39A38E3F" w14:textId="734626C7" w:rsidR="00631655" w:rsidRDefault="00631655" w:rsidP="00631655">
      <w:pPr>
        <w:widowControl/>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 rationale of sync raster design is to ensure any PBCH within the band can be found by UE, </w:t>
      </w:r>
      <w:r w:rsidR="00D14FA0">
        <w:rPr>
          <w:rFonts w:ascii="Times New Roman" w:hAnsi="Times New Roman" w:cs="Times New Roman"/>
        </w:rPr>
        <w:t>and in R15, a formula to decide the granularity was proposed [3]:</w:t>
      </w:r>
    </w:p>
    <w:p w14:paraId="654A8E49" w14:textId="77777777" w:rsidR="00D14FA0" w:rsidRDefault="00D14FA0" w:rsidP="00631655">
      <w:pPr>
        <w:widowControl/>
        <w:rPr>
          <w:rFonts w:ascii="Times New Roman" w:hAnsi="Times New Roman" w:cs="Times New Roman"/>
        </w:rPr>
      </w:pPr>
    </w:p>
    <w:p w14:paraId="7FD7D6CF" w14:textId="604D8F47" w:rsidR="00D14FA0" w:rsidRPr="00631655" w:rsidRDefault="00D14FA0" w:rsidP="00631655">
      <w:pPr>
        <w:widowControl/>
        <w:rPr>
          <w:rFonts w:ascii="Times New Roman" w:hAnsi="Times New Roman" w:cs="Times New Roman"/>
        </w:rPr>
      </w:pPr>
      <w:r>
        <w:rPr>
          <w:rFonts w:ascii="Times New Roman" w:eastAsia="宋体" w:hAnsi="Times New Roman" w:cs="Times New Roman"/>
          <w:sz w:val="20"/>
          <w:szCs w:val="20"/>
          <w:lang w:val="en-GB" w:eastAsia="en-US"/>
        </w:rPr>
        <w:object w:dxaOrig="9630" w:dyaOrig="2055" w14:anchorId="1F2E4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02.6pt" o:ole="">
            <v:imagedata r:id="rId8" o:title=""/>
          </v:shape>
          <o:OLEObject Type="Embed" ProgID="Visio.Drawing.11" ShapeID="_x0000_i1025" DrawAspect="Content" ObjectID="_1742658107" r:id="rId9"/>
        </w:object>
      </w:r>
    </w:p>
    <w:p w14:paraId="7CCACD4D" w14:textId="008F7A9B" w:rsidR="00631655" w:rsidRDefault="00D14FA0" w:rsidP="00D14FA0">
      <w:pPr>
        <w:jc w:val="center"/>
        <w:rPr>
          <w:rFonts w:ascii="Times New Roman" w:hAnsi="Times New Roman" w:cs="Times New Roman"/>
          <w:b/>
          <w:bCs/>
        </w:rPr>
      </w:pPr>
      <w:r w:rsidRPr="00D14FA0">
        <w:rPr>
          <w:rFonts w:ascii="Times New Roman" w:hAnsi="Times New Roman" w:cs="Times New Roman"/>
          <w:b/>
          <w:bCs/>
        </w:rPr>
        <w:t xml:space="preserve">Figure 1 Illustration of </w:t>
      </w:r>
      <w:r w:rsidR="009C6BE6">
        <w:rPr>
          <w:rFonts w:ascii="Times New Roman" w:hAnsi="Times New Roman" w:cs="Times New Roman"/>
          <w:b/>
          <w:bCs/>
        </w:rPr>
        <w:t xml:space="preserve">RB based </w:t>
      </w:r>
      <w:r w:rsidRPr="00D14FA0">
        <w:rPr>
          <w:rFonts w:ascii="Times New Roman" w:hAnsi="Times New Roman" w:cs="Times New Roman"/>
          <w:b/>
          <w:bCs/>
        </w:rPr>
        <w:t>sync raster granularity</w:t>
      </w:r>
    </w:p>
    <w:p w14:paraId="54273E57" w14:textId="77777777" w:rsidR="000D6091" w:rsidRPr="000D6091" w:rsidRDefault="000D6091" w:rsidP="00D14FA0">
      <w:pPr>
        <w:jc w:val="center"/>
        <w:rPr>
          <w:rFonts w:ascii="Times New Roman" w:hAnsi="Times New Roman" w:cs="Times New Roman"/>
          <w:b/>
          <w:bCs/>
        </w:rPr>
      </w:pPr>
    </w:p>
    <w:p w14:paraId="02D4D029" w14:textId="0CF370E1" w:rsidR="00D14FA0" w:rsidRDefault="00D14FA0" w:rsidP="00081269">
      <w:pPr>
        <w:rPr>
          <w:rFonts w:ascii="Times New Roman" w:hAnsi="Times New Roman" w:cs="Times New Roman"/>
        </w:rPr>
      </w:pPr>
      <w:r>
        <w:rPr>
          <w:rFonts w:ascii="Times New Roman" w:hAnsi="Times New Roman" w:cs="Times New Roman"/>
        </w:rPr>
        <w:t xml:space="preserve">It is noted that the 1RB </w:t>
      </w:r>
      <w:r w:rsidR="009C6BE6">
        <w:rPr>
          <w:rFonts w:ascii="Times New Roman" w:hAnsi="Times New Roman" w:cs="Times New Roman"/>
        </w:rPr>
        <w:t xml:space="preserve">here </w:t>
      </w:r>
      <w:r w:rsidR="00151CFF">
        <w:rPr>
          <w:rFonts w:ascii="Times New Roman" w:hAnsi="Times New Roman" w:cs="Times New Roman"/>
        </w:rPr>
        <w:t>should</w:t>
      </w:r>
      <w:r>
        <w:rPr>
          <w:rFonts w:ascii="Times New Roman" w:hAnsi="Times New Roman" w:cs="Times New Roman"/>
        </w:rPr>
        <w:t xml:space="preserve"> be </w:t>
      </w:r>
      <w:r w:rsidR="009C6BE6">
        <w:rPr>
          <w:rFonts w:ascii="Times New Roman" w:hAnsi="Times New Roman" w:cs="Times New Roman" w:hint="eastAsia"/>
        </w:rPr>
        <w:t>re</w:t>
      </w:r>
      <w:r w:rsidR="009C6BE6">
        <w:rPr>
          <w:rFonts w:ascii="Times New Roman" w:hAnsi="Times New Roman" w:cs="Times New Roman"/>
        </w:rPr>
        <w:t>placed by</w:t>
      </w:r>
      <w:r>
        <w:rPr>
          <w:rFonts w:ascii="Times New Roman" w:hAnsi="Times New Roman" w:cs="Times New Roman"/>
        </w:rPr>
        <w:t xml:space="preserve"> 100kHz</w:t>
      </w:r>
      <w:r w:rsidR="00151CFF">
        <w:rPr>
          <w:rFonts w:ascii="Times New Roman" w:hAnsi="Times New Roman" w:cs="Times New Roman"/>
        </w:rPr>
        <w:t xml:space="preserve"> to align with the legacy raster design, so the granularity should no larger than 640 kHz. In [4], several possible raster formulas were proposed:</w:t>
      </w:r>
    </w:p>
    <w:p w14:paraId="723E1897" w14:textId="72BB1B63" w:rsidR="00151CFF" w:rsidRDefault="00000000" w:rsidP="00081269">
      <w:pPr>
        <w:rPr>
          <w:rFonts w:ascii="Times New Roman" w:hAnsi="Times New Roman" w:cs="Times New Roman"/>
        </w:rPr>
      </w:pPr>
      <w:r>
        <w:rPr>
          <w:noProof/>
        </w:rPr>
        <w:pict w14:anchorId="26BCD120">
          <v:rect id="_x0000_s2052" style="position:absolute;left:0;text-align:left;margin-left:-9.85pt;margin-top:8.95pt;width:500.05pt;height:110.45pt;z-index:251661312;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" filled="f" strokecolor="#1f3763 [1604]" strokeweight="1pt"/>
        </w:pict>
      </w:r>
    </w:p>
    <w:p w14:paraId="28F9BE42" w14:textId="0DB2C9F4" w:rsidR="00151CFF" w:rsidRPr="00151CFF" w:rsidRDefault="00151CFF" w:rsidP="00151CFF">
      <w:pPr>
        <w:pStyle w:val="ac"/>
        <w:widowControl/>
        <w:numPr>
          <w:ilvl w:val="0"/>
          <w:numId w:val="23"/>
        </w:numPr>
        <w:autoSpaceDN w:val="0"/>
        <w:spacing w:after="120"/>
        <w:contextualSpacing w:val="0"/>
        <w:jc w:val="left"/>
        <w:rPr>
          <w:rFonts w:ascii="Times New Roman" w:hAnsi="Times New Roman" w:cs="Times New Roman"/>
          <w:i/>
          <w:iCs/>
        </w:rPr>
      </w:pPr>
      <w:r w:rsidRPr="00151CFF">
        <w:rPr>
          <w:rFonts w:ascii="Times New Roman" w:hAnsi="Times New Roman" w:cs="Times New Roman"/>
          <w:i/>
          <w:iCs/>
        </w:rPr>
        <w:t>Option 1: 100 kHz synch raster, same as channel raster</w:t>
      </w:r>
    </w:p>
    <w:p w14:paraId="1004BC2D" w14:textId="77777777" w:rsidR="00151CFF" w:rsidRPr="00151CFF" w:rsidRDefault="00151CFF" w:rsidP="00151CFF">
      <w:pPr>
        <w:pStyle w:val="ac"/>
        <w:widowControl/>
        <w:numPr>
          <w:ilvl w:val="0"/>
          <w:numId w:val="23"/>
        </w:numPr>
        <w:autoSpaceDN w:val="0"/>
        <w:spacing w:after="120"/>
        <w:contextualSpacing w:val="0"/>
        <w:jc w:val="left"/>
        <w:rPr>
          <w:rFonts w:ascii="Times New Roman" w:hAnsi="Times New Roman" w:cs="Times New Roman"/>
          <w:i/>
          <w:iCs/>
        </w:rPr>
      </w:pPr>
      <w:r w:rsidRPr="00151CFF">
        <w:rPr>
          <w:rFonts w:ascii="Times New Roman" w:hAnsi="Times New Roman" w:cs="Times New Roman"/>
          <w:i/>
          <w:iCs/>
        </w:rPr>
        <w:t>Option 2: 600 kHz + N * 1200 kHz + M * 50 kHz, N ϵ {1:2499}, M ϵ {1,3,5} plus 120 kHz + N * 1200 kHz + M * 50 kHz, N ϵ {1:2499}, M ϵ {1,3,5}</w:t>
      </w:r>
    </w:p>
    <w:p w14:paraId="20B3C7CB" w14:textId="77777777" w:rsidR="00151CFF" w:rsidRPr="00151CFF" w:rsidRDefault="00151CFF" w:rsidP="00151CFF">
      <w:pPr>
        <w:pStyle w:val="ac"/>
        <w:widowControl/>
        <w:numPr>
          <w:ilvl w:val="0"/>
          <w:numId w:val="23"/>
        </w:numPr>
        <w:autoSpaceDN w:val="0"/>
        <w:spacing w:after="120"/>
        <w:contextualSpacing w:val="0"/>
        <w:jc w:val="left"/>
        <w:rPr>
          <w:rFonts w:ascii="Times New Roman" w:hAnsi="Times New Roman" w:cs="Times New Roman"/>
          <w:i/>
          <w:iCs/>
        </w:rPr>
      </w:pPr>
      <w:r w:rsidRPr="00151CFF">
        <w:rPr>
          <w:rFonts w:ascii="Times New Roman" w:hAnsi="Times New Roman" w:cs="Times New Roman"/>
          <w:i/>
          <w:iCs/>
        </w:rPr>
        <w:t>Option 3: 120 kHz + N * 600 kHz + M * 50 kHz, N ϵ {2:4999}, M ϵ {1,3,5}</w:t>
      </w:r>
    </w:p>
    <w:p w14:paraId="2C046820" w14:textId="77777777" w:rsidR="00151CFF" w:rsidRPr="00151CFF" w:rsidRDefault="00151CFF" w:rsidP="00151CFF">
      <w:pPr>
        <w:pStyle w:val="ac"/>
        <w:widowControl/>
        <w:numPr>
          <w:ilvl w:val="0"/>
          <w:numId w:val="23"/>
        </w:numPr>
        <w:autoSpaceDN w:val="0"/>
        <w:spacing w:after="120"/>
        <w:contextualSpacing w:val="0"/>
        <w:jc w:val="left"/>
        <w:rPr>
          <w:rFonts w:ascii="Times New Roman" w:hAnsi="Times New Roman" w:cs="Times New Roman"/>
          <w:i/>
          <w:iCs/>
        </w:rPr>
      </w:pPr>
      <w:r w:rsidRPr="00151CFF">
        <w:rPr>
          <w:rFonts w:ascii="Times New Roman" w:hAnsi="Times New Roman" w:cs="Times New Roman"/>
          <w:i/>
          <w:iCs/>
        </w:rPr>
        <w:t>Option 4: N * 600 kHz + M * 50 kHz, N ϵ {1:4998}, M ϵ {1,3,5}</w:t>
      </w:r>
    </w:p>
    <w:p w14:paraId="401B6200" w14:textId="77777777" w:rsidR="00151CFF" w:rsidRPr="00151CFF" w:rsidRDefault="00151CFF" w:rsidP="00151CFF">
      <w:pPr>
        <w:pStyle w:val="ac"/>
        <w:widowControl/>
        <w:numPr>
          <w:ilvl w:val="0"/>
          <w:numId w:val="23"/>
        </w:numPr>
        <w:autoSpaceDN w:val="0"/>
        <w:spacing w:after="120"/>
        <w:contextualSpacing w:val="0"/>
        <w:jc w:val="left"/>
        <w:rPr>
          <w:rFonts w:ascii="Times New Roman" w:hAnsi="Times New Roman" w:cs="Times New Roman"/>
          <w:i/>
          <w:iCs/>
        </w:rPr>
      </w:pPr>
      <w:r w:rsidRPr="00151CFF">
        <w:rPr>
          <w:rFonts w:ascii="Times New Roman" w:hAnsi="Times New Roman" w:cs="Times New Roman"/>
          <w:i/>
          <w:iCs/>
        </w:rPr>
        <w:t>Option 5: N * 1200 kHz + M * 50 kHz, N ϵ {1:2499}, M ϵ {1,3,5,7,9,11}</w:t>
      </w:r>
    </w:p>
    <w:p w14:paraId="30180BF6" w14:textId="163AE529" w:rsidR="00151CFF" w:rsidRDefault="00151CFF" w:rsidP="00081269">
      <w:pPr>
        <w:rPr>
          <w:rFonts w:ascii="Times New Roman" w:hAnsi="Times New Roman" w:cs="Times New Roman"/>
        </w:rPr>
      </w:pPr>
    </w:p>
    <w:p w14:paraId="6C760EB0" w14:textId="4092C2EB" w:rsidR="00A01184" w:rsidRDefault="00A01184" w:rsidP="00081269">
      <w:pPr>
        <w:rPr>
          <w:rFonts w:ascii="Times New Roman" w:hAnsi="Times New Roman" w:cs="Times New Roman"/>
        </w:rPr>
      </w:pPr>
      <w:r>
        <w:rPr>
          <w:rFonts w:ascii="Times New Roman" w:hAnsi="Times New Roman" w:cs="Times New Roman"/>
        </w:rPr>
        <w:t xml:space="preserve">Based on the </w:t>
      </w:r>
      <w:r w:rsidR="00BB6AA2">
        <w:rPr>
          <w:rFonts w:ascii="Times New Roman" w:hAnsi="Times New Roman" w:cs="Times New Roman"/>
        </w:rPr>
        <w:t xml:space="preserve">previous </w:t>
      </w:r>
      <w:r>
        <w:rPr>
          <w:rFonts w:ascii="Times New Roman" w:hAnsi="Times New Roman" w:cs="Times New Roman"/>
        </w:rPr>
        <w:t>analysis, option 3 is the most suitable method which add 120 kHz additional offset to prevent the access of legacy UE. However, one more issue need</w:t>
      </w:r>
      <w:r w:rsidR="00AE4DC3">
        <w:rPr>
          <w:rFonts w:ascii="Times New Roman" w:hAnsi="Times New Roman" w:cs="Times New Roman"/>
        </w:rPr>
        <w:t>s</w:t>
      </w:r>
      <w:r>
        <w:rPr>
          <w:rFonts w:ascii="Times New Roman" w:hAnsi="Times New Roman" w:cs="Times New Roman"/>
        </w:rPr>
        <w:t xml:space="preserve"> to be considered here is the </w:t>
      </w:r>
      <w:r w:rsidR="000D6091">
        <w:rPr>
          <w:rFonts w:ascii="Times New Roman" w:hAnsi="Times New Roman" w:cs="Times New Roman"/>
        </w:rPr>
        <w:t>frequency error of UE and in initial access stage, the LO error can be up to 10 ppm and the new sync raster should leave enough margin for this, otherwise the legacy UE may still try to access to the dedicated network.</w:t>
      </w:r>
    </w:p>
    <w:p w14:paraId="7BA2C0A1" w14:textId="2DC4E9D5" w:rsidR="000D6091" w:rsidRDefault="000D6091" w:rsidP="00081269">
      <w:pPr>
        <w:rPr>
          <w:rFonts w:ascii="Times New Roman" w:hAnsi="Times New Roman" w:cs="Times New Roman"/>
        </w:rPr>
      </w:pPr>
    </w:p>
    <w:p w14:paraId="764B6844" w14:textId="60D37E7B" w:rsidR="000D6091" w:rsidRPr="000D6091" w:rsidRDefault="000D6091" w:rsidP="00081269">
      <w:pPr>
        <w:rPr>
          <w:rFonts w:ascii="Times New Roman" w:hAnsi="Times New Roman" w:cs="Times New Roman"/>
          <w:b/>
          <w:bCs/>
        </w:rPr>
      </w:pPr>
      <w:r w:rsidRPr="000D6091">
        <w:rPr>
          <w:rFonts w:ascii="Times New Roman" w:hAnsi="Times New Roman" w:cs="Times New Roman"/>
          <w:b/>
          <w:bCs/>
        </w:rPr>
        <w:t xml:space="preserve">Observation 2: Frequency error of UE </w:t>
      </w:r>
      <w:r>
        <w:rPr>
          <w:rFonts w:ascii="Times New Roman" w:hAnsi="Times New Roman" w:cs="Times New Roman"/>
          <w:b/>
          <w:bCs/>
        </w:rPr>
        <w:t xml:space="preserve">(e.g., 10ppm) need to </w:t>
      </w:r>
      <w:r w:rsidRPr="000D6091">
        <w:rPr>
          <w:rFonts w:ascii="Times New Roman" w:hAnsi="Times New Roman" w:cs="Times New Roman"/>
          <w:b/>
          <w:bCs/>
        </w:rPr>
        <w:t xml:space="preserve">be considered in new sync raster </w:t>
      </w:r>
    </w:p>
    <w:p w14:paraId="11D569C7" w14:textId="2CA8186A" w:rsidR="00A01184" w:rsidRDefault="00A01184" w:rsidP="00081269">
      <w:pPr>
        <w:rPr>
          <w:rFonts w:ascii="Times New Roman" w:hAnsi="Times New Roman" w:cs="Times New Roman"/>
        </w:rPr>
      </w:pPr>
    </w:p>
    <w:p w14:paraId="47BD6B48" w14:textId="2D6BF116" w:rsidR="000D6091" w:rsidRDefault="000D6091" w:rsidP="00081269">
      <w:pPr>
        <w:rPr>
          <w:rFonts w:ascii="Times New Roman" w:hAnsi="Times New Roman" w:cs="Times New Roman"/>
        </w:rPr>
      </w:pPr>
      <w:r>
        <w:rPr>
          <w:rFonts w:ascii="Times New Roman" w:hAnsi="Times New Roman" w:cs="Times New Roman"/>
        </w:rPr>
        <w:t>When take this error into account, 120 kHz offset is not enough</w:t>
      </w:r>
      <w:r w:rsidR="007C29C7">
        <w:rPr>
          <w:rFonts w:ascii="Times New Roman" w:hAnsi="Times New Roman" w:cs="Times New Roman"/>
        </w:rPr>
        <w:t xml:space="preserve"> and one example is</w:t>
      </w:r>
      <w:r>
        <w:rPr>
          <w:rFonts w:ascii="Times New Roman" w:hAnsi="Times New Roman" w:cs="Times New Roman"/>
        </w:rPr>
        <w:t xml:space="preserve"> shown in </w:t>
      </w:r>
      <w:r w:rsidR="00AE4DC3">
        <w:rPr>
          <w:rFonts w:ascii="Times New Roman" w:hAnsi="Times New Roman" w:cs="Times New Roman"/>
        </w:rPr>
        <w:t>Figure 2</w:t>
      </w:r>
      <w:r>
        <w:rPr>
          <w:rFonts w:ascii="Times New Roman" w:hAnsi="Times New Roman" w:cs="Times New Roman"/>
        </w:rPr>
        <w:t>:</w:t>
      </w:r>
    </w:p>
    <w:p w14:paraId="03D9ABEE" w14:textId="40B05F63" w:rsidR="000D6091" w:rsidRDefault="000D6091" w:rsidP="00081269">
      <w:pPr>
        <w:rPr>
          <w:rFonts w:ascii="Times New Roman" w:hAnsi="Times New Roman" w:cs="Times New Roman"/>
        </w:rPr>
      </w:pPr>
    </w:p>
    <w:p w14:paraId="494827B7" w14:textId="55D428F1" w:rsidR="007C29C7" w:rsidRDefault="007C29C7" w:rsidP="007C29C7">
      <w:pPr>
        <w:jc w:val="center"/>
        <w:rPr>
          <w:rFonts w:ascii="Times New Roman" w:hAnsi="Times New Roman" w:cs="Times New Roman"/>
        </w:rPr>
      </w:pPr>
      <w:r>
        <w:object w:dxaOrig="6720" w:dyaOrig="1470" w14:anchorId="0129E359">
          <v:shape id="_x0000_i1026" type="#_x0000_t75" style="width:255.45pt;height:56.2pt" o:ole="">
            <v:imagedata r:id="rId10" o:title=""/>
          </v:shape>
          <o:OLEObject Type="Embed" ProgID="Visio.Drawing.15" ShapeID="_x0000_i1026" DrawAspect="Content" ObjectID="_1742658108" r:id="rId11"/>
        </w:object>
      </w:r>
    </w:p>
    <w:p w14:paraId="095DEA0C" w14:textId="651C0EB0" w:rsidR="007C29C7" w:rsidRDefault="007C29C7" w:rsidP="007C29C7">
      <w:pPr>
        <w:jc w:val="center"/>
        <w:rPr>
          <w:rFonts w:ascii="Times New Roman" w:hAnsi="Times New Roman" w:cs="Times New Roman"/>
          <w:b/>
          <w:bCs/>
        </w:rPr>
      </w:pPr>
      <w:r w:rsidRPr="00D14FA0">
        <w:rPr>
          <w:rFonts w:ascii="Times New Roman" w:hAnsi="Times New Roman" w:cs="Times New Roman"/>
          <w:b/>
          <w:bCs/>
        </w:rPr>
        <w:t xml:space="preserve">Figure </w:t>
      </w:r>
      <w:r>
        <w:rPr>
          <w:rFonts w:ascii="Times New Roman" w:hAnsi="Times New Roman" w:cs="Times New Roman"/>
          <w:b/>
          <w:bCs/>
        </w:rPr>
        <w:t>2</w:t>
      </w:r>
      <w:r w:rsidRPr="00D14FA0">
        <w:rPr>
          <w:rFonts w:ascii="Times New Roman" w:hAnsi="Times New Roman" w:cs="Times New Roman"/>
          <w:b/>
          <w:bCs/>
        </w:rPr>
        <w:t xml:space="preserve"> </w:t>
      </w:r>
      <w:r w:rsidR="00AE4DC3">
        <w:rPr>
          <w:rFonts w:ascii="Times New Roman" w:hAnsi="Times New Roman" w:cs="Times New Roman"/>
          <w:b/>
          <w:bCs/>
        </w:rPr>
        <w:t xml:space="preserve">Example for </w:t>
      </w:r>
      <w:r>
        <w:rPr>
          <w:rFonts w:ascii="Times New Roman" w:hAnsi="Times New Roman" w:cs="Times New Roman"/>
          <w:b/>
          <w:bCs/>
        </w:rPr>
        <w:t>option 3 sync raster</w:t>
      </w:r>
    </w:p>
    <w:p w14:paraId="75AE8C44" w14:textId="77777777" w:rsidR="000D6091" w:rsidRPr="007C29C7" w:rsidRDefault="000D6091" w:rsidP="00081269">
      <w:pPr>
        <w:rPr>
          <w:rFonts w:ascii="Times New Roman" w:hAnsi="Times New Roman" w:cs="Times New Roman"/>
        </w:rPr>
      </w:pPr>
    </w:p>
    <w:p w14:paraId="74998EFB" w14:textId="2D4E2A2A" w:rsidR="000D6091" w:rsidRDefault="007C29C7" w:rsidP="00081269">
      <w:pPr>
        <w:rPr>
          <w:rFonts w:ascii="Times New Roman" w:hAnsi="Times New Roman" w:cs="Times New Roman"/>
        </w:rPr>
      </w:pPr>
      <w:r>
        <w:rPr>
          <w:rFonts w:ascii="Times New Roman" w:hAnsi="Times New Roman" w:cs="Times New Roman"/>
        </w:rPr>
        <w:t xml:space="preserve">Apparently, the minimum spacing between legacy raster and option 3 raster is only 20 kHz which is too strict for UE, so our view here </w:t>
      </w:r>
      <w:r w:rsidR="00454B3A">
        <w:rPr>
          <w:rFonts w:ascii="Times New Roman" w:hAnsi="Times New Roman" w:cs="Times New Roman"/>
        </w:rPr>
        <w:t>is</w:t>
      </w:r>
      <w:r>
        <w:rPr>
          <w:rFonts w:ascii="Times New Roman" w:hAnsi="Times New Roman" w:cs="Times New Roman"/>
        </w:rPr>
        <w:t xml:space="preserve"> the additional offset can be change to 240kH</w:t>
      </w:r>
      <w:r>
        <w:rPr>
          <w:rFonts w:ascii="Times New Roman" w:hAnsi="Times New Roman" w:cs="Times New Roman" w:hint="eastAsia"/>
        </w:rPr>
        <w:t>z</w:t>
      </w:r>
      <w:r>
        <w:rPr>
          <w:rFonts w:ascii="Times New Roman" w:hAnsi="Times New Roman" w:cs="Times New Roman"/>
        </w:rPr>
        <w:t>.</w:t>
      </w:r>
    </w:p>
    <w:p w14:paraId="596A4EC8" w14:textId="77777777" w:rsidR="000D6091" w:rsidRPr="000D6091" w:rsidRDefault="000D6091" w:rsidP="00081269">
      <w:pPr>
        <w:rPr>
          <w:rFonts w:ascii="Times New Roman" w:hAnsi="Times New Roman" w:cs="Times New Roman"/>
        </w:rPr>
      </w:pPr>
    </w:p>
    <w:p w14:paraId="78C64367" w14:textId="5E05F070" w:rsidR="00A01184" w:rsidRPr="00454B3A" w:rsidRDefault="00A01184" w:rsidP="00454B3A">
      <w:pPr>
        <w:widowControl/>
        <w:autoSpaceDN w:val="0"/>
        <w:spacing w:after="120"/>
        <w:jc w:val="left"/>
        <w:rPr>
          <w:rFonts w:ascii="Times New Roman" w:hAnsi="Times New Roman" w:cs="Times New Roman"/>
          <w:b/>
          <w:bCs/>
        </w:rPr>
      </w:pPr>
      <w:r w:rsidRPr="00454B3A">
        <w:rPr>
          <w:rFonts w:ascii="Times New Roman" w:hAnsi="Times New Roman" w:cs="Times New Roman"/>
          <w:b/>
          <w:bCs/>
        </w:rPr>
        <w:t>P</w:t>
      </w:r>
      <w:r w:rsidRPr="00454B3A">
        <w:rPr>
          <w:rFonts w:ascii="Times New Roman" w:hAnsi="Times New Roman" w:cs="Times New Roman" w:hint="eastAsia"/>
          <w:b/>
          <w:bCs/>
        </w:rPr>
        <w:t>roposal</w:t>
      </w:r>
      <w:r w:rsidRPr="00454B3A">
        <w:rPr>
          <w:rFonts w:ascii="Times New Roman" w:hAnsi="Times New Roman" w:cs="Times New Roman"/>
          <w:b/>
          <w:bCs/>
        </w:rPr>
        <w:t xml:space="preserve"> 2: The new sync raster of 3MHz can be: 240 kHz + N * 600 kHz + M * 50 kHz, N ϵ {2:4999}, M ϵ {1,3,5}</w:t>
      </w:r>
    </w:p>
    <w:p w14:paraId="7CE4B26F" w14:textId="1B523944" w:rsidR="003C1897" w:rsidRDefault="00081269" w:rsidP="00081269">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Sync Raster for 5 MHz</w:t>
      </w:r>
    </w:p>
    <w:p w14:paraId="0A164EC5" w14:textId="23D3D019" w:rsidR="00081269" w:rsidRDefault="00454B3A" w:rsidP="00081269">
      <w:pPr>
        <w:rPr>
          <w:rFonts w:ascii="Times New Roman" w:hAnsi="Times New Roman" w:cs="Times New Roman"/>
        </w:rPr>
      </w:pPr>
      <w:r w:rsidRPr="00454B3A">
        <w:rPr>
          <w:rFonts w:ascii="Times New Roman" w:hAnsi="Times New Roman" w:cs="Times New Roman" w:hint="eastAsia"/>
        </w:rPr>
        <w:t>I</w:t>
      </w:r>
      <w:r>
        <w:rPr>
          <w:rFonts w:ascii="Times New Roman" w:hAnsi="Times New Roman" w:cs="Times New Roman"/>
        </w:rPr>
        <w:t xml:space="preserve">n [2], the PBCH transmission bandwidth </w:t>
      </w:r>
      <w:r>
        <w:rPr>
          <w:rFonts w:ascii="Times New Roman" w:hAnsi="Times New Roman" w:cs="Times New Roman" w:hint="eastAsia"/>
        </w:rPr>
        <w:t>in</w:t>
      </w:r>
      <w:r>
        <w:rPr>
          <w:rFonts w:ascii="Times New Roman" w:hAnsi="Times New Roman" w:cs="Times New Roman"/>
        </w:rPr>
        <w:t xml:space="preserve"> 5MH</w:t>
      </w:r>
      <w:r>
        <w:rPr>
          <w:rFonts w:ascii="Times New Roman" w:hAnsi="Times New Roman" w:cs="Times New Roman" w:hint="eastAsia"/>
        </w:rPr>
        <w:t>z</w:t>
      </w:r>
      <w:r>
        <w:rPr>
          <w:rFonts w:ascii="Times New Roman" w:hAnsi="Times New Roman" w:cs="Times New Roman"/>
        </w:rPr>
        <w:t xml:space="preserve"> is confirmed:</w:t>
      </w:r>
    </w:p>
    <w:p w14:paraId="66876C7E" w14:textId="2AB4663D" w:rsidR="00454B3A" w:rsidRDefault="00000000" w:rsidP="00454B3A">
      <w:pPr>
        <w:widowControl/>
        <w:numPr>
          <w:ilvl w:val="0"/>
          <w:numId w:val="22"/>
        </w:numPr>
        <w:spacing w:before="180" w:afterLines="100" w:after="240"/>
        <w:rPr>
          <w:rFonts w:ascii="Arial" w:hAnsi="Arial" w:cs="Arial"/>
        </w:rPr>
      </w:pPr>
      <w:r>
        <w:rPr>
          <w:noProof/>
        </w:rPr>
        <w:pict w14:anchorId="26BCD120">
          <v:rect id="_x0000_s2053" style="position:absolute;left:0;text-align:left;margin-left:-9.85pt;margin-top:5.8pt;width:500.05pt;height:72.95pt;z-index:25166233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" filled="f" strokecolor="#1f3763 [1604]" strokeweight="1pt"/>
        </w:pict>
      </w:r>
      <w:r w:rsidR="00454B3A">
        <w:rPr>
          <w:rFonts w:ascii="Arial" w:hAnsi="Arial" w:cs="Arial"/>
        </w:rPr>
        <w:t>For the 5MHz channel bandwidth:</w:t>
      </w:r>
    </w:p>
    <w:p w14:paraId="745A0087" w14:textId="77777777" w:rsidR="00454B3A" w:rsidRDefault="00454B3A" w:rsidP="00454B3A">
      <w:pPr>
        <w:widowControl/>
        <w:numPr>
          <w:ilvl w:val="1"/>
          <w:numId w:val="22"/>
        </w:numPr>
        <w:spacing w:before="180" w:afterLines="100" w:after="240"/>
        <w:rPr>
          <w:rFonts w:ascii="Arial" w:hAnsi="Arial" w:cs="Arial"/>
        </w:rPr>
      </w:pPr>
      <w:r>
        <w:rPr>
          <w:rFonts w:ascii="Arial" w:hAnsi="Arial" w:cs="Arial"/>
        </w:rPr>
        <w:t>PBCH transmission bandwidth is 20 PRBs</w:t>
      </w:r>
    </w:p>
    <w:p w14:paraId="3BD32451" w14:textId="77777777" w:rsidR="00454B3A" w:rsidRDefault="00454B3A" w:rsidP="00454B3A">
      <w:pPr>
        <w:widowControl/>
        <w:numPr>
          <w:ilvl w:val="1"/>
          <w:numId w:val="22"/>
        </w:numPr>
        <w:spacing w:before="180" w:afterLines="100" w:after="240"/>
        <w:rPr>
          <w:rFonts w:ascii="Arial" w:hAnsi="Arial" w:cs="Arial"/>
        </w:rPr>
      </w:pPr>
      <w:r>
        <w:rPr>
          <w:rFonts w:ascii="Arial" w:hAnsi="Arial" w:cs="Arial"/>
        </w:rPr>
        <w:t>CORESET#0 transmission bandwidth is to be decided by RAN1</w:t>
      </w:r>
    </w:p>
    <w:p w14:paraId="0FE322A1" w14:textId="61502CD3" w:rsidR="00454B3A" w:rsidRDefault="00454B3A" w:rsidP="00081269">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 PRB number is exactly same </w:t>
      </w:r>
      <w:r w:rsidR="0080505D">
        <w:rPr>
          <w:rFonts w:ascii="Times New Roman" w:hAnsi="Times New Roman" w:cs="Times New Roman"/>
        </w:rPr>
        <w:t>as legacy PBCH, and the use case that CBW between 3MHz and 5MHz is deployed in n100 for FRMCS where is no legacy UE exist, so we think current sync raster can be reused.</w:t>
      </w:r>
    </w:p>
    <w:p w14:paraId="5BD47BFC" w14:textId="01A54A84" w:rsidR="0080505D" w:rsidRPr="0080505D" w:rsidRDefault="0080505D" w:rsidP="00081269">
      <w:pPr>
        <w:rPr>
          <w:rFonts w:ascii="Times New Roman" w:hAnsi="Times New Roman" w:cs="Times New Roman"/>
          <w:b/>
          <w:bCs/>
        </w:rPr>
      </w:pPr>
    </w:p>
    <w:p w14:paraId="3D2866DF" w14:textId="6C0F107E" w:rsidR="0080505D" w:rsidRPr="0080505D" w:rsidRDefault="0080505D" w:rsidP="00081269">
      <w:pPr>
        <w:rPr>
          <w:rFonts w:ascii="Times New Roman" w:hAnsi="Times New Roman" w:cs="Times New Roman"/>
          <w:b/>
          <w:bCs/>
        </w:rPr>
      </w:pPr>
      <w:r w:rsidRPr="0080505D">
        <w:rPr>
          <w:rFonts w:ascii="Times New Roman" w:hAnsi="Times New Roman" w:cs="Times New Roman"/>
          <w:b/>
          <w:bCs/>
        </w:rPr>
        <w:t>Proposal 3: For 5MHz, current sync raster can be reused.</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lastRenderedPageBreak/>
        <w:t>Conclusion</w:t>
      </w:r>
    </w:p>
    <w:p w14:paraId="1FCB412A" w14:textId="037BA0E7" w:rsidR="00D8281A" w:rsidRDefault="0080505D"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In this contribution, we provide our views on sync raster design for new CBW</w:t>
      </w:r>
      <w:r w:rsidR="00E858EE">
        <w:rPr>
          <w:rFonts w:ascii="Times New Roman" w:eastAsia="等线" w:hAnsi="Times New Roman" w:cs="Times New Roman"/>
          <w:kern w:val="0"/>
          <w:sz w:val="20"/>
          <w:szCs w:val="20"/>
        </w:rPr>
        <w:t xml:space="preserve"> and our proposals are listed below:</w:t>
      </w:r>
    </w:p>
    <w:p w14:paraId="33296C77" w14:textId="77777777" w:rsidR="0080505D" w:rsidRPr="00E858EE" w:rsidRDefault="0080505D" w:rsidP="0080505D">
      <w:pPr>
        <w:rPr>
          <w:rFonts w:ascii="Times New Roman" w:hAnsi="Times New Roman" w:cs="Times New Roman"/>
        </w:rPr>
      </w:pPr>
      <w:r w:rsidRPr="00113F1F">
        <w:rPr>
          <w:rFonts w:ascii="Times New Roman" w:hAnsi="Times New Roman" w:cs="Times New Roman"/>
          <w:b/>
          <w:bCs/>
        </w:rPr>
        <w:t xml:space="preserve">Observation 1: </w:t>
      </w:r>
      <w:r w:rsidRPr="00E858EE">
        <w:rPr>
          <w:rFonts w:ascii="Times New Roman" w:hAnsi="Times New Roman" w:cs="Times New Roman"/>
        </w:rPr>
        <w:t>Deploy the &lt;5MHz feature in the band where the legacy UE exist will</w:t>
      </w:r>
      <w:r w:rsidRPr="00E858EE">
        <w:t xml:space="preserve"> </w:t>
      </w:r>
      <w:r w:rsidRPr="00E858EE">
        <w:rPr>
          <w:rFonts w:ascii="Times New Roman" w:hAnsi="Times New Roman" w:cs="Times New Roman"/>
        </w:rPr>
        <w:t xml:space="preserve">risk impairing its performance, e.g., increase the cell search delay and power consumption. </w:t>
      </w:r>
    </w:p>
    <w:p w14:paraId="5732EBF8" w14:textId="5F8663C3" w:rsidR="0080505D" w:rsidRDefault="0080505D" w:rsidP="0080505D">
      <w:pPr>
        <w:rPr>
          <w:rFonts w:ascii="Times New Roman" w:hAnsi="Times New Roman" w:cs="Times New Roman"/>
        </w:rPr>
      </w:pPr>
    </w:p>
    <w:p w14:paraId="4FF204A3" w14:textId="77777777" w:rsidR="00E858EE" w:rsidRPr="000D6091" w:rsidRDefault="00E858EE" w:rsidP="00E858EE">
      <w:pPr>
        <w:rPr>
          <w:rFonts w:ascii="Times New Roman" w:hAnsi="Times New Roman" w:cs="Times New Roman"/>
          <w:b/>
          <w:bCs/>
        </w:rPr>
      </w:pPr>
      <w:r w:rsidRPr="000D6091">
        <w:rPr>
          <w:rFonts w:ascii="Times New Roman" w:hAnsi="Times New Roman" w:cs="Times New Roman"/>
          <w:b/>
          <w:bCs/>
        </w:rPr>
        <w:t xml:space="preserve">Observation 2: </w:t>
      </w:r>
      <w:r w:rsidRPr="00E858EE">
        <w:rPr>
          <w:rFonts w:ascii="Times New Roman" w:hAnsi="Times New Roman" w:cs="Times New Roman"/>
        </w:rPr>
        <w:t xml:space="preserve">Frequency error of UE (e.g., 10ppm) need to be considered in new sync raster </w:t>
      </w:r>
    </w:p>
    <w:p w14:paraId="41AE1F42" w14:textId="77777777" w:rsidR="00E858EE" w:rsidRPr="00E858EE" w:rsidRDefault="00E858EE" w:rsidP="0080505D">
      <w:pPr>
        <w:rPr>
          <w:rFonts w:ascii="Times New Roman" w:hAnsi="Times New Roman" w:cs="Times New Roman"/>
        </w:rPr>
      </w:pPr>
    </w:p>
    <w:p w14:paraId="579361A8" w14:textId="77777777" w:rsidR="0080505D" w:rsidRPr="00E858EE" w:rsidRDefault="0080505D" w:rsidP="0080505D">
      <w:pPr>
        <w:rPr>
          <w:rFonts w:ascii="Times New Roman" w:hAnsi="Times New Roman" w:cs="Times New Roman"/>
        </w:rPr>
      </w:pPr>
      <w:r w:rsidRPr="00631655">
        <w:rPr>
          <w:rFonts w:ascii="Times New Roman" w:hAnsi="Times New Roman" w:cs="Times New Roman"/>
          <w:b/>
          <w:bCs/>
        </w:rPr>
        <w:t>Proposal 1:</w:t>
      </w:r>
      <w:r w:rsidRPr="00E858EE">
        <w:rPr>
          <w:rFonts w:ascii="Times New Roman" w:hAnsi="Times New Roman" w:cs="Times New Roman"/>
        </w:rPr>
        <w:t xml:space="preserve"> Define a set of new sync raster for 3MHz that is completely different from legacy UE. </w:t>
      </w:r>
    </w:p>
    <w:p w14:paraId="113BA563" w14:textId="77777777" w:rsidR="0080505D" w:rsidRDefault="0080505D" w:rsidP="0080505D">
      <w:pPr>
        <w:rPr>
          <w:rFonts w:ascii="Times New Roman" w:hAnsi="Times New Roman" w:cs="Times New Roman"/>
        </w:rPr>
      </w:pPr>
    </w:p>
    <w:p w14:paraId="38448ED2" w14:textId="77777777" w:rsidR="0080505D" w:rsidRPr="00E858EE" w:rsidRDefault="0080505D" w:rsidP="0080505D">
      <w:pPr>
        <w:widowControl/>
        <w:autoSpaceDN w:val="0"/>
        <w:spacing w:after="120"/>
        <w:jc w:val="left"/>
        <w:rPr>
          <w:rFonts w:ascii="Times New Roman" w:hAnsi="Times New Roman" w:cs="Times New Roman"/>
        </w:rPr>
      </w:pPr>
      <w:r w:rsidRPr="00454B3A">
        <w:rPr>
          <w:rFonts w:ascii="Times New Roman" w:hAnsi="Times New Roman" w:cs="Times New Roman"/>
          <w:b/>
          <w:bCs/>
        </w:rPr>
        <w:t>P</w:t>
      </w:r>
      <w:r w:rsidRPr="00454B3A">
        <w:rPr>
          <w:rFonts w:ascii="Times New Roman" w:hAnsi="Times New Roman" w:cs="Times New Roman" w:hint="eastAsia"/>
          <w:b/>
          <w:bCs/>
        </w:rPr>
        <w:t>roposal</w:t>
      </w:r>
      <w:r w:rsidRPr="00454B3A">
        <w:rPr>
          <w:rFonts w:ascii="Times New Roman" w:hAnsi="Times New Roman" w:cs="Times New Roman"/>
          <w:b/>
          <w:bCs/>
        </w:rPr>
        <w:t xml:space="preserve"> 2: </w:t>
      </w:r>
      <w:r w:rsidRPr="00E858EE">
        <w:rPr>
          <w:rFonts w:ascii="Times New Roman" w:hAnsi="Times New Roman" w:cs="Times New Roman"/>
        </w:rPr>
        <w:t>The new sync raster of 3MHz can be: 240 kHz + N * 600 kHz + M * 50 kHz, N ϵ {2:4999}, M ϵ {1,3,5}</w:t>
      </w:r>
    </w:p>
    <w:p w14:paraId="3927EF8C" w14:textId="77777777" w:rsidR="0080505D" w:rsidRPr="00E858EE" w:rsidRDefault="0080505D" w:rsidP="0080505D">
      <w:pPr>
        <w:rPr>
          <w:rFonts w:ascii="Times New Roman" w:hAnsi="Times New Roman" w:cs="Times New Roman"/>
        </w:rPr>
      </w:pPr>
      <w:r w:rsidRPr="0080505D">
        <w:rPr>
          <w:rFonts w:ascii="Times New Roman" w:hAnsi="Times New Roman" w:cs="Times New Roman"/>
          <w:b/>
          <w:bCs/>
        </w:rPr>
        <w:t xml:space="preserve">Proposal 3: </w:t>
      </w:r>
      <w:r w:rsidRPr="00E858EE">
        <w:rPr>
          <w:rFonts w:ascii="Times New Roman" w:hAnsi="Times New Roman" w:cs="Times New Roman"/>
        </w:rPr>
        <w:t>For 5MHz, current sync raster can be reused.</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214CFEEC" w:rsidR="00DB2092" w:rsidRDefault="00E636B0" w:rsidP="00E636B0">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E636B0">
        <w:rPr>
          <w:rFonts w:ascii="Times New Roman" w:eastAsia="等线" w:hAnsi="Times New Roman" w:cs="Times New Roman"/>
          <w:kern w:val="0"/>
          <w:sz w:val="20"/>
          <w:szCs w:val="20"/>
        </w:rPr>
        <w:t>RP-230781</w:t>
      </w:r>
      <w:r>
        <w:rPr>
          <w:rFonts w:ascii="Times New Roman" w:eastAsia="等线" w:hAnsi="Times New Roman" w:cs="Times New Roman"/>
          <w:kern w:val="0"/>
          <w:sz w:val="20"/>
          <w:szCs w:val="20"/>
        </w:rPr>
        <w:t xml:space="preserve">, </w:t>
      </w:r>
      <w:r w:rsidRPr="00E636B0">
        <w:rPr>
          <w:rFonts w:ascii="Times New Roman" w:eastAsia="等线" w:hAnsi="Times New Roman" w:cs="Times New Roman"/>
          <w:kern w:val="0"/>
          <w:sz w:val="20"/>
          <w:szCs w:val="20"/>
        </w:rPr>
        <w:t>Response to LS from RAN4 on spectrum less than 5 MHz</w:t>
      </w:r>
      <w:r>
        <w:rPr>
          <w:rFonts w:ascii="Times New Roman" w:eastAsia="等线" w:hAnsi="Times New Roman" w:cs="Times New Roman"/>
          <w:kern w:val="0"/>
          <w:sz w:val="20"/>
          <w:szCs w:val="20"/>
        </w:rPr>
        <w:t>, RAN#99</w:t>
      </w:r>
    </w:p>
    <w:p w14:paraId="21DC7855" w14:textId="54172CE5" w:rsidR="00D14FA0" w:rsidRPr="00454B3A" w:rsidRDefault="00454B3A" w:rsidP="00454B3A">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454B3A">
        <w:rPr>
          <w:rFonts w:ascii="Times New Roman" w:eastAsia="等线" w:hAnsi="Times New Roman" w:cs="Times New Roman"/>
          <w:kern w:val="0"/>
          <w:sz w:val="20"/>
          <w:szCs w:val="20"/>
        </w:rPr>
        <w:t>RP- 230780</w:t>
      </w:r>
      <w:r>
        <w:rPr>
          <w:rFonts w:ascii="Times New Roman" w:eastAsia="等线" w:hAnsi="Times New Roman" w:cs="Times New Roman"/>
          <w:kern w:val="0"/>
          <w:sz w:val="20"/>
          <w:szCs w:val="20"/>
        </w:rPr>
        <w:t xml:space="preserve">, </w:t>
      </w:r>
      <w:r w:rsidRPr="00454B3A">
        <w:rPr>
          <w:rFonts w:ascii="Times New Roman" w:eastAsia="等线" w:hAnsi="Times New Roman" w:cs="Times New Roman"/>
          <w:kern w:val="0"/>
          <w:sz w:val="20"/>
          <w:szCs w:val="20"/>
        </w:rPr>
        <w:t>Response to LS from RAN1 on transmission bandwidths for NR on dedicated spectrum less than 5 MHz</w:t>
      </w:r>
    </w:p>
    <w:p w14:paraId="0399441F" w14:textId="01F5ED95" w:rsidR="00D14FA0" w:rsidRDefault="00D14FA0">
      <w:pPr>
        <w:pStyle w:val="ac"/>
        <w:numPr>
          <w:ilvl w:val="0"/>
          <w:numId w:val="19"/>
        </w:numPr>
        <w:rPr>
          <w:rFonts w:ascii="Times New Roman" w:eastAsia="等线" w:hAnsi="Times New Roman" w:cs="Times New Roman"/>
          <w:kern w:val="0"/>
          <w:sz w:val="20"/>
          <w:szCs w:val="20"/>
        </w:rPr>
      </w:pPr>
      <w:r w:rsidRPr="00D14FA0">
        <w:rPr>
          <w:rFonts w:ascii="Times New Roman" w:eastAsia="等线" w:hAnsi="Times New Roman" w:cs="Times New Roman"/>
          <w:kern w:val="0"/>
          <w:sz w:val="20"/>
          <w:szCs w:val="20"/>
        </w:rPr>
        <w:t>R4-1706544, Channel Raster and Synchronization Signal Raster for NR, Qualcomm Incorporated</w:t>
      </w:r>
      <w:r>
        <w:rPr>
          <w:rFonts w:ascii="Times New Roman" w:eastAsia="等线" w:hAnsi="Times New Roman" w:cs="Times New Roman"/>
          <w:kern w:val="0"/>
          <w:sz w:val="20"/>
          <w:szCs w:val="20"/>
        </w:rPr>
        <w:t>, RAN4 NR#2</w:t>
      </w:r>
    </w:p>
    <w:p w14:paraId="52A826BF" w14:textId="08AC05B2" w:rsidR="00151CFF" w:rsidRPr="00151CFF" w:rsidRDefault="00151CFF" w:rsidP="00151CFF">
      <w:pPr>
        <w:pStyle w:val="ac"/>
        <w:numPr>
          <w:ilvl w:val="0"/>
          <w:numId w:val="19"/>
        </w:numPr>
        <w:rPr>
          <w:rFonts w:ascii="Times New Roman" w:eastAsia="等线" w:hAnsi="Times New Roman" w:cs="Times New Roman"/>
          <w:kern w:val="0"/>
          <w:sz w:val="20"/>
          <w:szCs w:val="20"/>
        </w:rPr>
      </w:pPr>
      <w:r w:rsidRPr="00151CFF">
        <w:rPr>
          <w:rFonts w:ascii="Times New Roman" w:eastAsia="等线" w:hAnsi="Times New Roman" w:cs="Times New Roman"/>
          <w:kern w:val="0"/>
          <w:sz w:val="20"/>
          <w:szCs w:val="20"/>
        </w:rPr>
        <w:t>R4-2303655</w:t>
      </w:r>
      <w:r>
        <w:rPr>
          <w:rFonts w:ascii="Times New Roman" w:eastAsia="等线" w:hAnsi="Times New Roman" w:cs="Times New Roman"/>
          <w:kern w:val="0"/>
          <w:sz w:val="20"/>
          <w:szCs w:val="20"/>
        </w:rPr>
        <w:t xml:space="preserve">, </w:t>
      </w:r>
      <w:r w:rsidRPr="00151CFF">
        <w:rPr>
          <w:rFonts w:ascii="Times New Roman" w:eastAsia="等线" w:hAnsi="Times New Roman" w:cs="Times New Roman"/>
          <w:kern w:val="0"/>
          <w:sz w:val="20"/>
          <w:szCs w:val="20"/>
        </w:rPr>
        <w:t>WF on UE RF requirements for 3MHz</w:t>
      </w:r>
      <w:r>
        <w:rPr>
          <w:rFonts w:ascii="Times New Roman" w:eastAsia="等线" w:hAnsi="Times New Roman" w:cs="Times New Roman"/>
          <w:kern w:val="0"/>
          <w:sz w:val="20"/>
          <w:szCs w:val="20"/>
        </w:rPr>
        <w:t xml:space="preserve">, </w:t>
      </w:r>
      <w:r w:rsidRPr="00151CFF">
        <w:rPr>
          <w:rFonts w:ascii="Times New Roman" w:eastAsia="等线" w:hAnsi="Times New Roman" w:cs="Times New Roman"/>
          <w:kern w:val="0"/>
          <w:sz w:val="20"/>
          <w:szCs w:val="20"/>
        </w:rPr>
        <w:t>Nokia</w:t>
      </w:r>
      <w:r>
        <w:rPr>
          <w:rFonts w:ascii="Times New Roman" w:eastAsia="等线" w:hAnsi="Times New Roman" w:cs="Times New Roman"/>
          <w:kern w:val="0"/>
          <w:sz w:val="20"/>
          <w:szCs w:val="20"/>
        </w:rPr>
        <w:t>, RAN4#106</w:t>
      </w:r>
    </w:p>
    <w:sectPr w:rsidR="00151CFF" w:rsidRPr="00151CFF" w:rsidSect="00EC3993">
      <w:footerReference w:type="default" r:id="rId12"/>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54693" w14:textId="77777777" w:rsidR="00BA7DD4" w:rsidRDefault="00BA7DD4" w:rsidP="0040353F">
      <w:r>
        <w:separator/>
      </w:r>
    </w:p>
  </w:endnote>
  <w:endnote w:type="continuationSeparator" w:id="0">
    <w:p w14:paraId="1AE988BB" w14:textId="77777777" w:rsidR="00BA7DD4" w:rsidRDefault="00BA7DD4"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457A5" w14:textId="77777777" w:rsidR="00BA7DD4" w:rsidRDefault="00BA7DD4" w:rsidP="0040353F">
      <w:r>
        <w:separator/>
      </w:r>
    </w:p>
  </w:footnote>
  <w:footnote w:type="continuationSeparator" w:id="0">
    <w:p w14:paraId="3A7F1149" w14:textId="77777777" w:rsidR="00BA7DD4" w:rsidRDefault="00BA7DD4"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815E586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5"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0"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9"/>
  </w:num>
  <w:num w:numId="2" w16cid:durableId="1674338908">
    <w:abstractNumId w:val="16"/>
  </w:num>
  <w:num w:numId="3" w16cid:durableId="1733190182">
    <w:abstractNumId w:val="6"/>
  </w:num>
  <w:num w:numId="4" w16cid:durableId="544682373">
    <w:abstractNumId w:val="21"/>
  </w:num>
  <w:num w:numId="5" w16cid:durableId="138038937">
    <w:abstractNumId w:val="5"/>
  </w:num>
  <w:num w:numId="6" w16cid:durableId="528685386">
    <w:abstractNumId w:val="18"/>
  </w:num>
  <w:num w:numId="7" w16cid:durableId="1105925933">
    <w:abstractNumId w:val="11"/>
  </w:num>
  <w:num w:numId="8" w16cid:durableId="25563481">
    <w:abstractNumId w:val="12"/>
  </w:num>
  <w:num w:numId="9" w16cid:durableId="2041592096">
    <w:abstractNumId w:val="13"/>
  </w:num>
  <w:num w:numId="10" w16cid:durableId="205412339">
    <w:abstractNumId w:val="8"/>
  </w:num>
  <w:num w:numId="11" w16cid:durableId="693044630">
    <w:abstractNumId w:val="9"/>
  </w:num>
  <w:num w:numId="12" w16cid:durableId="1510287666">
    <w:abstractNumId w:val="4"/>
  </w:num>
  <w:num w:numId="13" w16cid:durableId="483401995">
    <w:abstractNumId w:val="0"/>
  </w:num>
  <w:num w:numId="14" w16cid:durableId="235866621">
    <w:abstractNumId w:val="22"/>
  </w:num>
  <w:num w:numId="15" w16cid:durableId="1476533297">
    <w:abstractNumId w:val="20"/>
  </w:num>
  <w:num w:numId="16" w16cid:durableId="417287401">
    <w:abstractNumId w:val="10"/>
  </w:num>
  <w:num w:numId="17" w16cid:durableId="1056323291">
    <w:abstractNumId w:val="15"/>
  </w:num>
  <w:num w:numId="18" w16cid:durableId="780534440">
    <w:abstractNumId w:val="17"/>
  </w:num>
  <w:num w:numId="19" w16cid:durableId="1952736341">
    <w:abstractNumId w:val="7"/>
  </w:num>
  <w:num w:numId="20" w16cid:durableId="282004090">
    <w:abstractNumId w:val="1"/>
  </w:num>
  <w:num w:numId="21" w16cid:durableId="772438701">
    <w:abstractNumId w:val="2"/>
  </w:num>
  <w:num w:numId="22" w16cid:durableId="1982299498">
    <w:abstractNumId w:val="3"/>
  </w:num>
  <w:num w:numId="23" w16cid:durableId="26719929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proofState w:spelling="clean" w:grammar="clean"/>
  <w:defaultTabStop w:val="420"/>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67839"/>
    <w:rsid w:val="00007413"/>
    <w:rsid w:val="00044237"/>
    <w:rsid w:val="000517EF"/>
    <w:rsid w:val="00075AE4"/>
    <w:rsid w:val="00081269"/>
    <w:rsid w:val="000A0ED0"/>
    <w:rsid w:val="000C0694"/>
    <w:rsid w:val="000C2313"/>
    <w:rsid w:val="000D6091"/>
    <w:rsid w:val="000F3B36"/>
    <w:rsid w:val="00105C23"/>
    <w:rsid w:val="00107A66"/>
    <w:rsid w:val="00113F1F"/>
    <w:rsid w:val="0011474B"/>
    <w:rsid w:val="00127DEF"/>
    <w:rsid w:val="00134AB1"/>
    <w:rsid w:val="00134F49"/>
    <w:rsid w:val="00151CFF"/>
    <w:rsid w:val="00157209"/>
    <w:rsid w:val="001A5AE8"/>
    <w:rsid w:val="00202598"/>
    <w:rsid w:val="00204294"/>
    <w:rsid w:val="00224422"/>
    <w:rsid w:val="00232EC5"/>
    <w:rsid w:val="00245BD4"/>
    <w:rsid w:val="0025696B"/>
    <w:rsid w:val="00267A27"/>
    <w:rsid w:val="00277EAC"/>
    <w:rsid w:val="00281AE9"/>
    <w:rsid w:val="0029264D"/>
    <w:rsid w:val="00293428"/>
    <w:rsid w:val="002B29C1"/>
    <w:rsid w:val="002C2C55"/>
    <w:rsid w:val="002D400B"/>
    <w:rsid w:val="002E7BEE"/>
    <w:rsid w:val="002F413B"/>
    <w:rsid w:val="002F637D"/>
    <w:rsid w:val="002F7967"/>
    <w:rsid w:val="003061DF"/>
    <w:rsid w:val="003210C1"/>
    <w:rsid w:val="003233FB"/>
    <w:rsid w:val="003300F5"/>
    <w:rsid w:val="00341A79"/>
    <w:rsid w:val="00343F46"/>
    <w:rsid w:val="00384065"/>
    <w:rsid w:val="003871B9"/>
    <w:rsid w:val="003A492B"/>
    <w:rsid w:val="003C1897"/>
    <w:rsid w:val="003E25C3"/>
    <w:rsid w:val="003F07C0"/>
    <w:rsid w:val="0040353F"/>
    <w:rsid w:val="00403725"/>
    <w:rsid w:val="00404BD8"/>
    <w:rsid w:val="00427655"/>
    <w:rsid w:val="0043009D"/>
    <w:rsid w:val="00454B3A"/>
    <w:rsid w:val="0046192B"/>
    <w:rsid w:val="00462C1B"/>
    <w:rsid w:val="00486554"/>
    <w:rsid w:val="0049466C"/>
    <w:rsid w:val="004A53FE"/>
    <w:rsid w:val="004D7EEB"/>
    <w:rsid w:val="004E4FEF"/>
    <w:rsid w:val="004F1FDF"/>
    <w:rsid w:val="004F3395"/>
    <w:rsid w:val="0051494A"/>
    <w:rsid w:val="00544495"/>
    <w:rsid w:val="00560A25"/>
    <w:rsid w:val="00567C2F"/>
    <w:rsid w:val="005919B7"/>
    <w:rsid w:val="005A15CD"/>
    <w:rsid w:val="005B4D77"/>
    <w:rsid w:val="005B7C1A"/>
    <w:rsid w:val="005C0CFA"/>
    <w:rsid w:val="005D7572"/>
    <w:rsid w:val="006243F4"/>
    <w:rsid w:val="00631655"/>
    <w:rsid w:val="006338B0"/>
    <w:rsid w:val="00651561"/>
    <w:rsid w:val="006517D0"/>
    <w:rsid w:val="00667839"/>
    <w:rsid w:val="00680066"/>
    <w:rsid w:val="006844D2"/>
    <w:rsid w:val="006A5090"/>
    <w:rsid w:val="006A6EC5"/>
    <w:rsid w:val="006B23A9"/>
    <w:rsid w:val="006B3876"/>
    <w:rsid w:val="006E059F"/>
    <w:rsid w:val="006E7A6C"/>
    <w:rsid w:val="00721CE0"/>
    <w:rsid w:val="00744850"/>
    <w:rsid w:val="007456AF"/>
    <w:rsid w:val="00767BFE"/>
    <w:rsid w:val="0077188D"/>
    <w:rsid w:val="00771E04"/>
    <w:rsid w:val="00786C60"/>
    <w:rsid w:val="007A432A"/>
    <w:rsid w:val="007A6214"/>
    <w:rsid w:val="007B5F04"/>
    <w:rsid w:val="007C29C7"/>
    <w:rsid w:val="0080505D"/>
    <w:rsid w:val="00806AFB"/>
    <w:rsid w:val="008105AE"/>
    <w:rsid w:val="008223C6"/>
    <w:rsid w:val="00823633"/>
    <w:rsid w:val="008257D5"/>
    <w:rsid w:val="0082767C"/>
    <w:rsid w:val="008315AE"/>
    <w:rsid w:val="0085607E"/>
    <w:rsid w:val="008823A6"/>
    <w:rsid w:val="0089429A"/>
    <w:rsid w:val="008A7052"/>
    <w:rsid w:val="008B5E88"/>
    <w:rsid w:val="008C121B"/>
    <w:rsid w:val="008C77ED"/>
    <w:rsid w:val="008D57EA"/>
    <w:rsid w:val="008E1DA0"/>
    <w:rsid w:val="009309EE"/>
    <w:rsid w:val="00935DDA"/>
    <w:rsid w:val="00947026"/>
    <w:rsid w:val="00947DDB"/>
    <w:rsid w:val="009667E3"/>
    <w:rsid w:val="0097230B"/>
    <w:rsid w:val="00991D66"/>
    <w:rsid w:val="009C6BE6"/>
    <w:rsid w:val="009C7A33"/>
    <w:rsid w:val="009D420E"/>
    <w:rsid w:val="009E2E52"/>
    <w:rsid w:val="009F2939"/>
    <w:rsid w:val="009F508D"/>
    <w:rsid w:val="00A01184"/>
    <w:rsid w:val="00A15061"/>
    <w:rsid w:val="00A210D1"/>
    <w:rsid w:val="00A371DF"/>
    <w:rsid w:val="00A62139"/>
    <w:rsid w:val="00AD29EC"/>
    <w:rsid w:val="00AD6CB3"/>
    <w:rsid w:val="00AE26B6"/>
    <w:rsid w:val="00AE43CF"/>
    <w:rsid w:val="00AE4DC3"/>
    <w:rsid w:val="00AF2332"/>
    <w:rsid w:val="00B04D93"/>
    <w:rsid w:val="00B1472E"/>
    <w:rsid w:val="00B3173F"/>
    <w:rsid w:val="00B36873"/>
    <w:rsid w:val="00B9159E"/>
    <w:rsid w:val="00B92CF6"/>
    <w:rsid w:val="00BA265C"/>
    <w:rsid w:val="00BA7DD4"/>
    <w:rsid w:val="00BB6AA2"/>
    <w:rsid w:val="00C000FB"/>
    <w:rsid w:val="00C138D3"/>
    <w:rsid w:val="00C25011"/>
    <w:rsid w:val="00C315FF"/>
    <w:rsid w:val="00C50998"/>
    <w:rsid w:val="00C636B7"/>
    <w:rsid w:val="00C72E91"/>
    <w:rsid w:val="00C732DB"/>
    <w:rsid w:val="00C768C8"/>
    <w:rsid w:val="00CB59D3"/>
    <w:rsid w:val="00CD17F7"/>
    <w:rsid w:val="00CD4B03"/>
    <w:rsid w:val="00D014ED"/>
    <w:rsid w:val="00D14FA0"/>
    <w:rsid w:val="00D3057B"/>
    <w:rsid w:val="00D30F97"/>
    <w:rsid w:val="00D47778"/>
    <w:rsid w:val="00D50A1D"/>
    <w:rsid w:val="00D709C1"/>
    <w:rsid w:val="00D76D9F"/>
    <w:rsid w:val="00D8281A"/>
    <w:rsid w:val="00DB0C01"/>
    <w:rsid w:val="00DB2092"/>
    <w:rsid w:val="00E1446C"/>
    <w:rsid w:val="00E16988"/>
    <w:rsid w:val="00E16D46"/>
    <w:rsid w:val="00E22200"/>
    <w:rsid w:val="00E23C0A"/>
    <w:rsid w:val="00E45D21"/>
    <w:rsid w:val="00E46B30"/>
    <w:rsid w:val="00E617EF"/>
    <w:rsid w:val="00E636B0"/>
    <w:rsid w:val="00E858EE"/>
    <w:rsid w:val="00E933A8"/>
    <w:rsid w:val="00EC3993"/>
    <w:rsid w:val="00EC6756"/>
    <w:rsid w:val="00F3572F"/>
    <w:rsid w:val="00F43AC7"/>
    <w:rsid w:val="00F51BC0"/>
    <w:rsid w:val="00F53E52"/>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13DB259E"/>
  <w15:docId w15:val="{5D91767B-AFAA-4D60-9E00-5CC7D0EE2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basedOn w:val="a0"/>
    <w:link w:val="ac"/>
    <w:uiPriority w:val="34"/>
    <w:qFormat/>
    <w:locked/>
    <w:rsid w:val="009F50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520046633">
      <w:bodyDiv w:val="1"/>
      <w:marLeft w:val="0"/>
      <w:marRight w:val="0"/>
      <w:marTop w:val="0"/>
      <w:marBottom w:val="0"/>
      <w:divBdr>
        <w:top w:val="none" w:sz="0" w:space="0" w:color="auto"/>
        <w:left w:val="none" w:sz="0" w:space="0" w:color="auto"/>
        <w:bottom w:val="none" w:sz="0" w:space="0" w:color="auto"/>
        <w:right w:val="none" w:sz="0" w:space="0" w:color="auto"/>
      </w:divBdr>
    </w:div>
    <w:div w:id="526794712">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17167497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511291389">
      <w:bodyDiv w:val="1"/>
      <w:marLeft w:val="0"/>
      <w:marRight w:val="0"/>
      <w:marTop w:val="0"/>
      <w:marBottom w:val="0"/>
      <w:divBdr>
        <w:top w:val="none" w:sz="0" w:space="0" w:color="auto"/>
        <w:left w:val="none" w:sz="0" w:space="0" w:color="auto"/>
        <w:bottom w:val="none" w:sz="0" w:space="0" w:color="auto"/>
        <w:right w:val="none" w:sz="0" w:space="0" w:color="auto"/>
      </w:divBdr>
    </w:div>
    <w:div w:id="1634090813">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147382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3</Pages>
  <Words>871</Words>
  <Characters>4967</Characters>
  <Application>Microsoft Office Word</Application>
  <DocSecurity>0</DocSecurity>
  <Lines>41</Lines>
  <Paragraphs>11</Paragraphs>
  <ScaleCrop>false</ScaleCrop>
  <Company/>
  <LinksUpToDate>false</LinksUpToDate>
  <CharactersWithSpaces>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9</cp:revision>
  <dcterms:created xsi:type="dcterms:W3CDTF">2021-01-15T21:06:00Z</dcterms:created>
  <dcterms:modified xsi:type="dcterms:W3CDTF">2023-04-10T10:55:00Z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